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4A" w:rsidRDefault="0074324A" w:rsidP="0074324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A12"/>
          <w:sz w:val="27"/>
          <w:szCs w:val="27"/>
          <w:lang w:eastAsia="it-IT"/>
        </w:rPr>
      </w:pPr>
      <w:r>
        <w:rPr>
          <w:rFonts w:ascii="Comic Sans MS" w:eastAsia="Times New Roman" w:hAnsi="Comic Sans MS" w:cs="Calibri"/>
          <w:color w:val="000A12"/>
          <w:sz w:val="27"/>
          <w:szCs w:val="27"/>
          <w:lang w:eastAsia="it-IT"/>
        </w:rPr>
        <w:t>COSTI VILLA AULINA</w:t>
      </w:r>
    </w:p>
    <w:p w:rsidR="0074324A" w:rsidRDefault="0074324A" w:rsidP="0074324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A12"/>
          <w:sz w:val="27"/>
          <w:szCs w:val="27"/>
          <w:lang w:eastAsia="it-IT"/>
        </w:rPr>
      </w:pPr>
      <w:bookmarkStart w:id="0" w:name="_GoBack"/>
      <w:bookmarkEnd w:id="0"/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A12"/>
          <w:sz w:val="27"/>
          <w:szCs w:val="27"/>
          <w:lang w:eastAsia="it-IT"/>
        </w:rPr>
        <w:t>B&amp;B  Singola </w:t>
      </w: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€ 42.00 al giorno per camera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B&amp;B   Doppia/Matrimoniale € 64.00 al giorno per camera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A12"/>
          <w:sz w:val="27"/>
          <w:szCs w:val="27"/>
          <w:lang w:eastAsia="it-IT"/>
        </w:rPr>
        <w:t>B&amp;B  Tripla  </w:t>
      </w: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€ 87.00 al giorno per camera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A12"/>
          <w:sz w:val="27"/>
          <w:szCs w:val="27"/>
          <w:lang w:eastAsia="it-IT"/>
        </w:rPr>
        <w:t>B&amp;B  Quadrupla  </w:t>
      </w: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€ 97.00 al giorno per camera</w:t>
      </w:r>
    </w:p>
    <w:p w:rsidR="0074324A" w:rsidRDefault="0074324A" w:rsidP="0074324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222222"/>
          <w:sz w:val="27"/>
          <w:szCs w:val="27"/>
          <w:lang w:eastAsia="it-IT"/>
        </w:rPr>
        <w:t>E’ prevista un'imposta di soggiorno di € 2,00 al giorno a persona.</w:t>
      </w:r>
    </w:p>
    <w:p w:rsidR="0074324A" w:rsidRDefault="0074324A" w:rsidP="0074324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7"/>
          <w:szCs w:val="27"/>
          <w:lang w:eastAsia="it-IT"/>
        </w:rPr>
      </w:pP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Per confermare la prenotazione è necessario un acconto a titolo di caparra confirmatoria pari al 30% del totale da versare a: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“</w:t>
      </w:r>
      <w:proofErr w:type="spellStart"/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Soc</w:t>
      </w:r>
      <w:proofErr w:type="spellEnd"/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 xml:space="preserve">. Operaie Parrocchiali Maddalena </w:t>
      </w:r>
      <w:proofErr w:type="spellStart"/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Aulina</w:t>
      </w:r>
      <w:proofErr w:type="spellEnd"/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”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codice IBAN: IT13E0709238860000001006057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BCC                                                   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  <w:r w:rsidRPr="0074324A">
        <w:rPr>
          <w:rFonts w:ascii="Comic Sans MS" w:eastAsia="Times New Roman" w:hAnsi="Comic Sans MS" w:cs="Calibri"/>
          <w:color w:val="000000"/>
          <w:sz w:val="27"/>
          <w:szCs w:val="27"/>
          <w:lang w:eastAsia="it-IT"/>
        </w:rPr>
        <w:t>BIC: CCRTIT2TCRT.</w:t>
      </w:r>
      <w:r w:rsidRPr="0074324A">
        <w:rPr>
          <w:rFonts w:ascii="Comic Sans MS" w:eastAsia="Times New Roman" w:hAnsi="Comic Sans MS" w:cs="Calibri"/>
          <w:color w:val="222222"/>
          <w:sz w:val="27"/>
          <w:szCs w:val="27"/>
          <w:lang w:eastAsia="it-IT"/>
        </w:rPr>
        <w:t>  </w:t>
      </w:r>
    </w:p>
    <w:p w:rsidR="0074324A" w:rsidRPr="0074324A" w:rsidRDefault="0074324A" w:rsidP="007432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7"/>
          <w:szCs w:val="27"/>
          <w:lang w:eastAsia="it-IT"/>
        </w:rPr>
      </w:pPr>
    </w:p>
    <w:p w:rsidR="00203402" w:rsidRDefault="00203402"/>
    <w:sectPr w:rsidR="00203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4A"/>
    <w:rsid w:val="000D2ECE"/>
    <w:rsid w:val="001E7646"/>
    <w:rsid w:val="00203402"/>
    <w:rsid w:val="0044698C"/>
    <w:rsid w:val="0074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Utenti</cp:lastModifiedBy>
  <cp:revision>1</cp:revision>
  <dcterms:created xsi:type="dcterms:W3CDTF">2022-05-03T13:06:00Z</dcterms:created>
  <dcterms:modified xsi:type="dcterms:W3CDTF">2022-05-03T13:07:00Z</dcterms:modified>
</cp:coreProperties>
</file>